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2339BB" w14:textId="4000AD83" w:rsidR="00B92C37" w:rsidRPr="001211E7" w:rsidRDefault="00B92C37" w:rsidP="007A042D">
      <w:pPr>
        <w:jc w:val="center"/>
        <w:rPr>
          <w:rFonts w:ascii="Times New Roman" w:hAnsi="Times New Roman" w:cs="Times New Roman"/>
          <w:b/>
          <w:sz w:val="22"/>
          <w:szCs w:val="22"/>
          <w:u w:val="single"/>
        </w:rPr>
      </w:pPr>
      <w:r w:rsidRPr="001211E7">
        <w:rPr>
          <w:rFonts w:ascii="Times New Roman" w:hAnsi="Times New Roman" w:cs="Times New Roman"/>
          <w:b/>
          <w:sz w:val="22"/>
          <w:szCs w:val="22"/>
          <w:u w:val="single"/>
        </w:rPr>
        <w:t>Schaffer Dialectical Journal (DJ)</w:t>
      </w:r>
    </w:p>
    <w:p w14:paraId="65E93E1C" w14:textId="77777777" w:rsidR="00B92C37" w:rsidRPr="001211E7" w:rsidRDefault="00B92C37" w:rsidP="00B92C37">
      <w:pPr>
        <w:jc w:val="center"/>
        <w:rPr>
          <w:rFonts w:ascii="Times New Roman" w:hAnsi="Times New Roman" w:cs="Times New Roman"/>
          <w:sz w:val="22"/>
          <w:szCs w:val="22"/>
        </w:rPr>
      </w:pPr>
    </w:p>
    <w:p w14:paraId="750D3F4C" w14:textId="3F226813" w:rsidR="00B92C37" w:rsidRPr="001211E7" w:rsidRDefault="00B92C37" w:rsidP="00B92C37">
      <w:pPr>
        <w:rPr>
          <w:rFonts w:ascii="Times New Roman" w:hAnsi="Times New Roman" w:cs="Times New Roman"/>
          <w:sz w:val="22"/>
          <w:szCs w:val="22"/>
        </w:rPr>
      </w:pPr>
      <w:r w:rsidRPr="001211E7">
        <w:rPr>
          <w:rFonts w:ascii="Times New Roman" w:hAnsi="Times New Roman" w:cs="Times New Roman"/>
          <w:sz w:val="22"/>
          <w:szCs w:val="22"/>
        </w:rPr>
        <w:t>Instructions:</w:t>
      </w:r>
    </w:p>
    <w:p w14:paraId="2422133D" w14:textId="40884217" w:rsidR="00B92C37" w:rsidRPr="001211E7" w:rsidRDefault="00B92C37" w:rsidP="00B92C37">
      <w:pPr>
        <w:pStyle w:val="ListParagraph"/>
        <w:numPr>
          <w:ilvl w:val="0"/>
          <w:numId w:val="1"/>
        </w:numPr>
        <w:rPr>
          <w:rFonts w:ascii="Times New Roman" w:hAnsi="Times New Roman" w:cs="Times New Roman"/>
          <w:sz w:val="22"/>
          <w:szCs w:val="22"/>
        </w:rPr>
      </w:pPr>
      <w:r w:rsidRPr="001211E7">
        <w:rPr>
          <w:rFonts w:ascii="Times New Roman" w:hAnsi="Times New Roman" w:cs="Times New Roman"/>
          <w:sz w:val="22"/>
          <w:szCs w:val="22"/>
        </w:rPr>
        <w:t xml:space="preserve">Number your entries, starting at 1, </w:t>
      </w:r>
      <w:r w:rsidR="006114C8" w:rsidRPr="001211E7">
        <w:rPr>
          <w:rFonts w:ascii="Times New Roman" w:hAnsi="Times New Roman" w:cs="Times New Roman"/>
          <w:sz w:val="22"/>
          <w:szCs w:val="22"/>
        </w:rPr>
        <w:t>in the furthest left-hand column</w:t>
      </w:r>
      <w:r w:rsidR="00CC633E" w:rsidRPr="001211E7">
        <w:rPr>
          <w:rFonts w:ascii="Times New Roman" w:hAnsi="Times New Roman" w:cs="Times New Roman"/>
          <w:sz w:val="22"/>
          <w:szCs w:val="22"/>
        </w:rPr>
        <w:t xml:space="preserve"> and add your name, course, the date, and the name of the text in the header.</w:t>
      </w:r>
    </w:p>
    <w:p w14:paraId="25FF7892" w14:textId="48FDD9CD" w:rsidR="00B92C37" w:rsidRPr="001211E7" w:rsidRDefault="00B92C37" w:rsidP="00B92C37">
      <w:pPr>
        <w:pStyle w:val="ListParagraph"/>
        <w:numPr>
          <w:ilvl w:val="0"/>
          <w:numId w:val="1"/>
        </w:numPr>
        <w:rPr>
          <w:rFonts w:ascii="Times New Roman" w:hAnsi="Times New Roman" w:cs="Times New Roman"/>
          <w:sz w:val="22"/>
          <w:szCs w:val="22"/>
        </w:rPr>
      </w:pPr>
      <w:r w:rsidRPr="001211E7">
        <w:rPr>
          <w:rFonts w:ascii="Times New Roman" w:hAnsi="Times New Roman" w:cs="Times New Roman"/>
          <w:sz w:val="22"/>
          <w:szCs w:val="22"/>
        </w:rPr>
        <w:t xml:space="preserve">Put your quoted material in the </w:t>
      </w:r>
      <w:r w:rsidR="006114C8" w:rsidRPr="001211E7">
        <w:rPr>
          <w:rFonts w:ascii="Times New Roman" w:hAnsi="Times New Roman" w:cs="Times New Roman"/>
          <w:sz w:val="22"/>
          <w:szCs w:val="22"/>
        </w:rPr>
        <w:t>second-most left</w:t>
      </w:r>
      <w:r w:rsidRPr="001211E7">
        <w:rPr>
          <w:rFonts w:ascii="Times New Roman" w:hAnsi="Times New Roman" w:cs="Times New Roman"/>
          <w:sz w:val="22"/>
          <w:szCs w:val="22"/>
        </w:rPr>
        <w:t>-hand column</w:t>
      </w:r>
      <w:r w:rsidR="006114C8" w:rsidRPr="001211E7">
        <w:rPr>
          <w:rFonts w:ascii="Times New Roman" w:hAnsi="Times New Roman" w:cs="Times New Roman"/>
          <w:sz w:val="22"/>
          <w:szCs w:val="22"/>
        </w:rPr>
        <w:t>,</w:t>
      </w:r>
      <w:r w:rsidRPr="001211E7">
        <w:rPr>
          <w:rFonts w:ascii="Times New Roman" w:hAnsi="Times New Roman" w:cs="Times New Roman"/>
          <w:sz w:val="22"/>
          <w:szCs w:val="22"/>
        </w:rPr>
        <w:t xml:space="preserve"> in quotation marks and properly cite</w:t>
      </w:r>
      <w:r w:rsidR="006114C8" w:rsidRPr="001211E7">
        <w:rPr>
          <w:rFonts w:ascii="Times New Roman" w:hAnsi="Times New Roman" w:cs="Times New Roman"/>
          <w:sz w:val="22"/>
          <w:szCs w:val="22"/>
        </w:rPr>
        <w:t>d</w:t>
      </w:r>
      <w:r w:rsidRPr="001211E7">
        <w:rPr>
          <w:rFonts w:ascii="Times New Roman" w:hAnsi="Times New Roman" w:cs="Times New Roman"/>
          <w:sz w:val="22"/>
          <w:szCs w:val="22"/>
        </w:rPr>
        <w:t xml:space="preserve"> using MLA parenthetical citation</w:t>
      </w:r>
      <w:r w:rsidR="00224271" w:rsidRPr="001211E7">
        <w:rPr>
          <w:rFonts w:ascii="Times New Roman" w:hAnsi="Times New Roman" w:cs="Times New Roman"/>
          <w:sz w:val="22"/>
          <w:szCs w:val="22"/>
        </w:rPr>
        <w:t xml:space="preserve"> </w:t>
      </w:r>
      <w:r w:rsidR="00224271" w:rsidRPr="001211E7">
        <w:rPr>
          <w:rFonts w:ascii="Times New Roman" w:hAnsi="Times New Roman" w:cs="Times New Roman"/>
          <w:i/>
          <w:sz w:val="22"/>
          <w:szCs w:val="22"/>
        </w:rPr>
        <w:t>[e.g.: Novels:  (85-6) and plays: (III.ii.</w:t>
      </w:r>
      <w:r w:rsidR="0078771D" w:rsidRPr="001211E7">
        <w:rPr>
          <w:rFonts w:ascii="Times New Roman" w:hAnsi="Times New Roman" w:cs="Times New Roman"/>
          <w:i/>
          <w:sz w:val="22"/>
          <w:szCs w:val="22"/>
        </w:rPr>
        <w:t>213-21)].</w:t>
      </w:r>
    </w:p>
    <w:p w14:paraId="2A0FC8F7" w14:textId="3A9D6833" w:rsidR="00B92C37" w:rsidRPr="001211E7" w:rsidRDefault="00B92C37" w:rsidP="00B92C37">
      <w:pPr>
        <w:pStyle w:val="ListParagraph"/>
        <w:numPr>
          <w:ilvl w:val="0"/>
          <w:numId w:val="1"/>
        </w:numPr>
        <w:rPr>
          <w:rFonts w:ascii="Times New Roman" w:hAnsi="Times New Roman" w:cs="Times New Roman"/>
          <w:sz w:val="22"/>
          <w:szCs w:val="22"/>
        </w:rPr>
      </w:pPr>
      <w:r w:rsidRPr="001211E7">
        <w:rPr>
          <w:rFonts w:ascii="Times New Roman" w:hAnsi="Times New Roman" w:cs="Times New Roman"/>
          <w:sz w:val="22"/>
          <w:szCs w:val="22"/>
        </w:rPr>
        <w:t>Color-code the quote in red (CD)</w:t>
      </w:r>
    </w:p>
    <w:p w14:paraId="54C14072" w14:textId="2B4EE0B9" w:rsidR="00B92C37" w:rsidRPr="001211E7" w:rsidRDefault="00B92C37" w:rsidP="00B92C37">
      <w:pPr>
        <w:pStyle w:val="ListParagraph"/>
        <w:numPr>
          <w:ilvl w:val="0"/>
          <w:numId w:val="1"/>
        </w:numPr>
        <w:rPr>
          <w:rFonts w:ascii="Times New Roman" w:hAnsi="Times New Roman" w:cs="Times New Roman"/>
          <w:sz w:val="22"/>
          <w:szCs w:val="22"/>
        </w:rPr>
      </w:pPr>
      <w:r w:rsidRPr="001211E7">
        <w:rPr>
          <w:rFonts w:ascii="Times New Roman" w:hAnsi="Times New Roman" w:cs="Times New Roman"/>
          <w:sz w:val="22"/>
          <w:szCs w:val="22"/>
        </w:rPr>
        <w:t xml:space="preserve">Use the R.A.E. formula outlined below to Respond, Analyze, and Evaluate the quote in the </w:t>
      </w:r>
      <w:r w:rsidR="005F70D1" w:rsidRPr="001211E7">
        <w:rPr>
          <w:rFonts w:ascii="Times New Roman" w:hAnsi="Times New Roman" w:cs="Times New Roman"/>
          <w:sz w:val="22"/>
          <w:szCs w:val="22"/>
        </w:rPr>
        <w:t>right-</w:t>
      </w:r>
      <w:r w:rsidRPr="001211E7">
        <w:rPr>
          <w:rFonts w:ascii="Times New Roman" w:hAnsi="Times New Roman" w:cs="Times New Roman"/>
          <w:sz w:val="22"/>
          <w:szCs w:val="22"/>
        </w:rPr>
        <w:t>middle column in 250 words or less</w:t>
      </w:r>
    </w:p>
    <w:p w14:paraId="5E91CA65" w14:textId="4A54446A" w:rsidR="00B92C37" w:rsidRPr="001211E7" w:rsidRDefault="00224271" w:rsidP="00B92C37">
      <w:pPr>
        <w:pStyle w:val="ListParagraph"/>
        <w:numPr>
          <w:ilvl w:val="0"/>
          <w:numId w:val="1"/>
        </w:numPr>
        <w:rPr>
          <w:rFonts w:ascii="Times New Roman" w:hAnsi="Times New Roman" w:cs="Times New Roman"/>
          <w:sz w:val="22"/>
          <w:szCs w:val="22"/>
        </w:rPr>
      </w:pPr>
      <w:r w:rsidRPr="001211E7">
        <w:rPr>
          <w:rFonts w:ascii="Times New Roman" w:hAnsi="Times New Roman" w:cs="Times New Roman"/>
          <w:sz w:val="22"/>
          <w:szCs w:val="22"/>
        </w:rPr>
        <w:t>Color-</w:t>
      </w:r>
      <w:r w:rsidR="00B92C37" w:rsidRPr="001211E7">
        <w:rPr>
          <w:rFonts w:ascii="Times New Roman" w:hAnsi="Times New Roman" w:cs="Times New Roman"/>
          <w:sz w:val="22"/>
          <w:szCs w:val="22"/>
        </w:rPr>
        <w:t xml:space="preserve">code the content of the </w:t>
      </w:r>
      <w:r w:rsidR="005F70D1" w:rsidRPr="001211E7">
        <w:rPr>
          <w:rFonts w:ascii="Times New Roman" w:hAnsi="Times New Roman" w:cs="Times New Roman"/>
          <w:sz w:val="22"/>
          <w:szCs w:val="22"/>
        </w:rPr>
        <w:t>right-</w:t>
      </w:r>
      <w:r w:rsidR="00B92C37" w:rsidRPr="001211E7">
        <w:rPr>
          <w:rFonts w:ascii="Times New Roman" w:hAnsi="Times New Roman" w:cs="Times New Roman"/>
          <w:sz w:val="22"/>
          <w:szCs w:val="22"/>
        </w:rPr>
        <w:t xml:space="preserve">middle column using </w:t>
      </w:r>
      <w:r w:rsidR="00B92C37" w:rsidRPr="001211E7">
        <w:rPr>
          <w:rFonts w:ascii="Times New Roman" w:hAnsi="Times New Roman" w:cs="Times New Roman"/>
          <w:color w:val="5F497A" w:themeColor="accent4" w:themeShade="BF"/>
          <w:sz w:val="22"/>
          <w:szCs w:val="22"/>
        </w:rPr>
        <w:t>purple</w:t>
      </w:r>
      <w:r w:rsidR="00B92C37" w:rsidRPr="001211E7">
        <w:rPr>
          <w:rFonts w:ascii="Times New Roman" w:hAnsi="Times New Roman" w:cs="Times New Roman"/>
          <w:sz w:val="22"/>
          <w:szCs w:val="22"/>
        </w:rPr>
        <w:t xml:space="preserve"> for your response, </w:t>
      </w:r>
      <w:r w:rsidR="00B92C37" w:rsidRPr="001211E7">
        <w:rPr>
          <w:rFonts w:ascii="Times New Roman" w:hAnsi="Times New Roman" w:cs="Times New Roman"/>
          <w:color w:val="008000"/>
          <w:sz w:val="22"/>
          <w:szCs w:val="22"/>
        </w:rPr>
        <w:t xml:space="preserve">green </w:t>
      </w:r>
      <w:r w:rsidR="00B92C37" w:rsidRPr="001211E7">
        <w:rPr>
          <w:rFonts w:ascii="Times New Roman" w:hAnsi="Times New Roman" w:cs="Times New Roman"/>
          <w:sz w:val="22"/>
          <w:szCs w:val="22"/>
        </w:rPr>
        <w:t xml:space="preserve">for your analysis (CM1), and </w:t>
      </w:r>
      <w:r w:rsidR="00B92C37" w:rsidRPr="001211E7">
        <w:rPr>
          <w:rFonts w:ascii="Times New Roman" w:hAnsi="Times New Roman" w:cs="Times New Roman"/>
          <w:color w:val="31849B" w:themeColor="accent5" w:themeShade="BF"/>
          <w:sz w:val="22"/>
          <w:szCs w:val="22"/>
        </w:rPr>
        <w:t>another shade of green</w:t>
      </w:r>
      <w:r w:rsidR="00B92C37" w:rsidRPr="001211E7">
        <w:rPr>
          <w:rFonts w:ascii="Times New Roman" w:hAnsi="Times New Roman" w:cs="Times New Roman"/>
          <w:sz w:val="22"/>
          <w:szCs w:val="22"/>
        </w:rPr>
        <w:t xml:space="preserve"> for your evaluation (CM2).</w:t>
      </w:r>
    </w:p>
    <w:p w14:paraId="4DED61EB" w14:textId="5F2CF9F9" w:rsidR="00B92C37" w:rsidRPr="001211E7" w:rsidRDefault="00B92C37" w:rsidP="00B92C37">
      <w:pPr>
        <w:pStyle w:val="ListParagraph"/>
        <w:numPr>
          <w:ilvl w:val="0"/>
          <w:numId w:val="1"/>
        </w:numPr>
        <w:rPr>
          <w:rFonts w:ascii="Times New Roman" w:hAnsi="Times New Roman" w:cs="Times New Roman"/>
          <w:sz w:val="22"/>
          <w:szCs w:val="22"/>
        </w:rPr>
      </w:pPr>
      <w:r w:rsidRPr="001211E7">
        <w:rPr>
          <w:rFonts w:ascii="Times New Roman" w:hAnsi="Times New Roman" w:cs="Times New Roman"/>
          <w:sz w:val="22"/>
          <w:szCs w:val="22"/>
        </w:rPr>
        <w:t>Write the word count for your entry in black below the entry</w:t>
      </w:r>
    </w:p>
    <w:p w14:paraId="5972FC88" w14:textId="465C387C" w:rsidR="005F70D1" w:rsidRPr="001211E7" w:rsidRDefault="00CC633E" w:rsidP="00B92C37">
      <w:pPr>
        <w:pStyle w:val="ListParagraph"/>
        <w:numPr>
          <w:ilvl w:val="0"/>
          <w:numId w:val="1"/>
        </w:numPr>
        <w:rPr>
          <w:rFonts w:ascii="Times New Roman" w:hAnsi="Times New Roman" w:cs="Times New Roman"/>
          <w:sz w:val="22"/>
          <w:szCs w:val="22"/>
        </w:rPr>
      </w:pPr>
      <w:r w:rsidRPr="001211E7">
        <w:rPr>
          <w:rFonts w:ascii="Times New Roman" w:hAnsi="Times New Roman" w:cs="Times New Roman"/>
          <w:sz w:val="22"/>
          <w:szCs w:val="22"/>
        </w:rPr>
        <w:t>In the right-hand column, track themes, motifs, symbols, or other literary devices that you notice in your quotes.</w:t>
      </w:r>
    </w:p>
    <w:p w14:paraId="491C8363" w14:textId="77777777" w:rsidR="00B92C37" w:rsidRPr="001211E7" w:rsidRDefault="00B92C37">
      <w:pPr>
        <w:rPr>
          <w:rFonts w:ascii="Times New Roman" w:hAnsi="Times New Roman" w:cs="Times New Roman"/>
          <w:sz w:val="22"/>
          <w:szCs w:val="22"/>
        </w:rPr>
      </w:pPr>
    </w:p>
    <w:tbl>
      <w:tblPr>
        <w:tblStyle w:val="TableGrid"/>
        <w:tblW w:w="15372" w:type="dxa"/>
        <w:tblInd w:w="-1224" w:type="dxa"/>
        <w:tblLayout w:type="fixed"/>
        <w:tblLook w:val="04A0" w:firstRow="1" w:lastRow="0" w:firstColumn="1" w:lastColumn="0" w:noHBand="0" w:noVBand="1"/>
      </w:tblPr>
      <w:tblGrid>
        <w:gridCol w:w="558"/>
        <w:gridCol w:w="2610"/>
        <w:gridCol w:w="9720"/>
        <w:gridCol w:w="2484"/>
      </w:tblGrid>
      <w:tr w:rsidR="00A17A82" w:rsidRPr="001211E7" w14:paraId="3FAF8005" w14:textId="77777777" w:rsidTr="00A17A82">
        <w:tc>
          <w:tcPr>
            <w:tcW w:w="558" w:type="dxa"/>
          </w:tcPr>
          <w:p w14:paraId="7BD001C0" w14:textId="4A793201" w:rsidR="00B92C37" w:rsidRPr="001211E7" w:rsidRDefault="00B92C37">
            <w:pPr>
              <w:rPr>
                <w:rFonts w:ascii="Times New Roman" w:hAnsi="Times New Roman" w:cs="Times New Roman"/>
                <w:b/>
                <w:bCs/>
                <w:sz w:val="22"/>
                <w:szCs w:val="22"/>
              </w:rPr>
            </w:pPr>
            <w:r w:rsidRPr="001211E7">
              <w:rPr>
                <w:rFonts w:ascii="Times New Roman" w:hAnsi="Times New Roman" w:cs="Times New Roman"/>
                <w:b/>
                <w:bCs/>
                <w:sz w:val="22"/>
                <w:szCs w:val="22"/>
              </w:rPr>
              <w:t>#</w:t>
            </w:r>
          </w:p>
        </w:tc>
        <w:tc>
          <w:tcPr>
            <w:tcW w:w="2610" w:type="dxa"/>
          </w:tcPr>
          <w:p w14:paraId="04C91A17" w14:textId="0CAD9F96" w:rsidR="00B92C37" w:rsidRPr="001211E7" w:rsidRDefault="00B92C37">
            <w:pPr>
              <w:rPr>
                <w:rFonts w:ascii="Times New Roman" w:hAnsi="Times New Roman" w:cs="Times New Roman"/>
                <w:sz w:val="22"/>
                <w:szCs w:val="22"/>
              </w:rPr>
            </w:pPr>
            <w:r w:rsidRPr="001211E7">
              <w:rPr>
                <w:rFonts w:ascii="Times New Roman" w:hAnsi="Times New Roman" w:cs="Times New Roman"/>
                <w:b/>
                <w:bCs/>
                <w:color w:val="FF0000"/>
                <w:sz w:val="22"/>
                <w:szCs w:val="22"/>
                <w:u w:val="single"/>
              </w:rPr>
              <w:t>Source Material</w:t>
            </w:r>
            <w:r w:rsidRPr="001211E7">
              <w:rPr>
                <w:rFonts w:ascii="Times New Roman" w:hAnsi="Times New Roman" w:cs="Times New Roman"/>
                <w:b/>
                <w:bCs/>
                <w:color w:val="FF0000"/>
                <w:sz w:val="22"/>
                <w:szCs w:val="22"/>
              </w:rPr>
              <w:t xml:space="preserve"> </w:t>
            </w:r>
            <w:r w:rsidRPr="001211E7">
              <w:rPr>
                <w:rFonts w:ascii="Times New Roman" w:hAnsi="Times New Roman" w:cs="Times New Roman"/>
                <w:color w:val="FF0000"/>
                <w:sz w:val="22"/>
                <w:szCs w:val="22"/>
              </w:rPr>
              <w:t>(Provide a direct quotation or paraphrase and a parenthetical citation) (CD)</w:t>
            </w:r>
          </w:p>
        </w:tc>
        <w:tc>
          <w:tcPr>
            <w:tcW w:w="9720" w:type="dxa"/>
          </w:tcPr>
          <w:p w14:paraId="31FA8FF7" w14:textId="77777777" w:rsidR="00B92C37" w:rsidRPr="001211E7" w:rsidRDefault="00B92C37" w:rsidP="00253664">
            <w:pPr>
              <w:rPr>
                <w:rFonts w:ascii="Times New Roman" w:hAnsi="Times New Roman" w:cs="Times New Roman"/>
                <w:bCs/>
                <w:color w:val="660066"/>
                <w:sz w:val="22"/>
                <w:szCs w:val="22"/>
              </w:rPr>
            </w:pPr>
            <w:r w:rsidRPr="001211E7">
              <w:rPr>
                <w:rFonts w:ascii="Times New Roman" w:hAnsi="Times New Roman" w:cs="Times New Roman"/>
                <w:b/>
                <w:bCs/>
                <w:color w:val="660066"/>
                <w:sz w:val="22"/>
                <w:szCs w:val="22"/>
                <w:u w:val="single"/>
              </w:rPr>
              <w:t>Respond</w:t>
            </w:r>
            <w:r w:rsidRPr="001211E7">
              <w:rPr>
                <w:rFonts w:ascii="Times New Roman" w:hAnsi="Times New Roman" w:cs="Times New Roman"/>
                <w:b/>
                <w:bCs/>
                <w:color w:val="660066"/>
                <w:sz w:val="22"/>
                <w:szCs w:val="22"/>
              </w:rPr>
              <w:t xml:space="preserve"> </w:t>
            </w:r>
            <w:r w:rsidRPr="001211E7">
              <w:rPr>
                <w:rFonts w:ascii="Times New Roman" w:hAnsi="Times New Roman" w:cs="Times New Roman"/>
                <w:bCs/>
                <w:color w:val="660066"/>
                <w:sz w:val="22"/>
                <w:szCs w:val="22"/>
              </w:rPr>
              <w:t>(This is your initial reaction or response – what does the quote make you think/feel/remember/want to know)</w:t>
            </w:r>
          </w:p>
          <w:p w14:paraId="7471C5A1" w14:textId="454319C5" w:rsidR="00B92C37" w:rsidRPr="001211E7" w:rsidRDefault="00B92C37" w:rsidP="00253664">
            <w:pPr>
              <w:rPr>
                <w:rFonts w:ascii="Times New Roman" w:hAnsi="Times New Roman" w:cs="Times New Roman"/>
                <w:bCs/>
                <w:sz w:val="22"/>
                <w:szCs w:val="22"/>
              </w:rPr>
            </w:pPr>
            <w:r w:rsidRPr="001211E7">
              <w:rPr>
                <w:rFonts w:ascii="Times New Roman" w:hAnsi="Times New Roman" w:cs="Times New Roman"/>
                <w:b/>
                <w:bCs/>
                <w:color w:val="008F00"/>
                <w:sz w:val="22"/>
                <w:szCs w:val="22"/>
                <w:u w:val="single"/>
              </w:rPr>
              <w:t xml:space="preserve">Analyze </w:t>
            </w:r>
            <w:r w:rsidRPr="001211E7">
              <w:rPr>
                <w:rFonts w:ascii="Times New Roman" w:hAnsi="Times New Roman" w:cs="Times New Roman"/>
                <w:bCs/>
                <w:color w:val="008F00"/>
                <w:sz w:val="22"/>
                <w:szCs w:val="22"/>
              </w:rPr>
              <w:t xml:space="preserve">(What </w:t>
            </w:r>
            <w:proofErr w:type="gramStart"/>
            <w:r w:rsidRPr="001211E7">
              <w:rPr>
                <w:rFonts w:ascii="Times New Roman" w:hAnsi="Times New Roman" w:cs="Times New Roman"/>
                <w:bCs/>
                <w:color w:val="008F00"/>
                <w:sz w:val="22"/>
                <w:szCs w:val="22"/>
              </w:rPr>
              <w:t>techniques is</w:t>
            </w:r>
            <w:proofErr w:type="gramEnd"/>
            <w:r w:rsidRPr="001211E7">
              <w:rPr>
                <w:rFonts w:ascii="Times New Roman" w:hAnsi="Times New Roman" w:cs="Times New Roman"/>
                <w:bCs/>
                <w:color w:val="008F00"/>
                <w:sz w:val="22"/>
                <w:szCs w:val="22"/>
              </w:rPr>
              <w:t xml:space="preserve"> the author using</w:t>
            </w:r>
            <w:r w:rsidR="0019020D" w:rsidRPr="001211E7">
              <w:rPr>
                <w:rFonts w:ascii="Times New Roman" w:hAnsi="Times New Roman" w:cs="Times New Roman"/>
                <w:bCs/>
                <w:color w:val="008F00"/>
                <w:sz w:val="22"/>
                <w:szCs w:val="22"/>
              </w:rPr>
              <w:t xml:space="preserve"> specifically? </w:t>
            </w:r>
            <w:r w:rsidRPr="001211E7">
              <w:rPr>
                <w:rFonts w:ascii="Times New Roman" w:hAnsi="Times New Roman" w:cs="Times New Roman"/>
                <w:bCs/>
                <w:color w:val="008F00"/>
                <w:sz w:val="22"/>
                <w:szCs w:val="22"/>
              </w:rPr>
              <w:t>It may be only one technique.</w:t>
            </w:r>
            <w:r w:rsidR="0019020D" w:rsidRPr="001211E7">
              <w:rPr>
                <w:rFonts w:ascii="Times New Roman" w:hAnsi="Times New Roman" w:cs="Times New Roman"/>
                <w:bCs/>
                <w:color w:val="008F00"/>
                <w:sz w:val="22"/>
                <w:szCs w:val="22"/>
              </w:rPr>
              <w:t xml:space="preserve"> </w:t>
            </w:r>
            <w:r w:rsidR="0019020D" w:rsidRPr="001211E7">
              <w:rPr>
                <w:rFonts w:ascii="Times New Roman" w:hAnsi="Times New Roman" w:cs="Times New Roman"/>
                <w:bCs/>
                <w:color w:val="008F00"/>
                <w:sz w:val="22"/>
                <w:szCs w:val="22"/>
              </w:rPr>
              <w:t>It is often helpful to quote a few words or phrases in this space as you comment on specific parts.</w:t>
            </w:r>
            <w:r w:rsidRPr="001211E7">
              <w:rPr>
                <w:rFonts w:ascii="Times New Roman" w:hAnsi="Times New Roman" w:cs="Times New Roman"/>
                <w:bCs/>
                <w:color w:val="008F00"/>
                <w:sz w:val="22"/>
                <w:szCs w:val="22"/>
              </w:rPr>
              <w:t>) (CM1)</w:t>
            </w:r>
            <w:r w:rsidRPr="001211E7">
              <w:rPr>
                <w:rFonts w:ascii="Times New Roman" w:hAnsi="Times New Roman" w:cs="Times New Roman"/>
                <w:bCs/>
                <w:sz w:val="22"/>
                <w:szCs w:val="22"/>
              </w:rPr>
              <w:t xml:space="preserve">, and </w:t>
            </w:r>
          </w:p>
          <w:p w14:paraId="4BB79598" w14:textId="3E8DCEF2" w:rsidR="00B92C37" w:rsidRPr="001211E7" w:rsidRDefault="00B92C37" w:rsidP="00253664">
            <w:pPr>
              <w:rPr>
                <w:rFonts w:ascii="Times New Roman" w:hAnsi="Times New Roman" w:cs="Times New Roman"/>
                <w:bCs/>
                <w:color w:val="31849B" w:themeColor="accent5" w:themeShade="BF"/>
                <w:sz w:val="22"/>
                <w:szCs w:val="22"/>
              </w:rPr>
            </w:pPr>
            <w:r w:rsidRPr="001211E7">
              <w:rPr>
                <w:rFonts w:ascii="Times New Roman" w:hAnsi="Times New Roman" w:cs="Times New Roman"/>
                <w:b/>
                <w:bCs/>
                <w:color w:val="31849B" w:themeColor="accent5" w:themeShade="BF"/>
                <w:sz w:val="22"/>
                <w:szCs w:val="22"/>
                <w:u w:val="single"/>
              </w:rPr>
              <w:t>Evaluate</w:t>
            </w:r>
            <w:r w:rsidRPr="001211E7">
              <w:rPr>
                <w:rFonts w:ascii="Times New Roman" w:hAnsi="Times New Roman" w:cs="Times New Roman"/>
                <w:bCs/>
                <w:color w:val="31849B" w:themeColor="accent5" w:themeShade="BF"/>
                <w:sz w:val="22"/>
                <w:szCs w:val="22"/>
                <w:u w:val="single"/>
              </w:rPr>
              <w:t xml:space="preserve"> </w:t>
            </w:r>
            <w:r w:rsidRPr="001211E7">
              <w:rPr>
                <w:rFonts w:ascii="Times New Roman" w:hAnsi="Times New Roman" w:cs="Times New Roman"/>
                <w:bCs/>
                <w:color w:val="31849B" w:themeColor="accent5" w:themeShade="BF"/>
                <w:sz w:val="22"/>
                <w:szCs w:val="22"/>
              </w:rPr>
              <w:t>(</w:t>
            </w:r>
            <w:r w:rsidR="00636F72" w:rsidRPr="001211E7">
              <w:rPr>
                <w:rFonts w:ascii="Times New Roman" w:hAnsi="Times New Roman" w:cs="Times New Roman"/>
                <w:bCs/>
                <w:color w:val="31849B" w:themeColor="accent5" w:themeShade="BF"/>
                <w:sz w:val="22"/>
                <w:szCs w:val="22"/>
              </w:rPr>
              <w:t>What is the effect on the story/reader of these techniques? What are the connections to other themes?</w:t>
            </w:r>
            <w:r w:rsidRPr="001211E7">
              <w:rPr>
                <w:rFonts w:ascii="Times New Roman" w:hAnsi="Times New Roman" w:cs="Times New Roman"/>
                <w:bCs/>
                <w:color w:val="31849B" w:themeColor="accent5" w:themeShade="BF"/>
                <w:sz w:val="22"/>
                <w:szCs w:val="22"/>
              </w:rPr>
              <w:t xml:space="preserve"> </w:t>
            </w:r>
            <w:r w:rsidR="00636F72" w:rsidRPr="001211E7">
              <w:rPr>
                <w:rFonts w:ascii="Times New Roman" w:hAnsi="Times New Roman" w:cs="Times New Roman"/>
                <w:bCs/>
                <w:color w:val="31849B" w:themeColor="accent5" w:themeShade="BF"/>
                <w:sz w:val="22"/>
                <w:szCs w:val="22"/>
              </w:rPr>
              <w:t xml:space="preserve">What is the meaning or importance of these items in the context of the whole text so far?) </w:t>
            </w:r>
            <w:r w:rsidRPr="001211E7">
              <w:rPr>
                <w:rFonts w:ascii="Times New Roman" w:hAnsi="Times New Roman" w:cs="Times New Roman"/>
                <w:bCs/>
                <w:color w:val="31849B" w:themeColor="accent5" w:themeShade="BF"/>
                <w:sz w:val="22"/>
                <w:szCs w:val="22"/>
              </w:rPr>
              <w:t>(CM2)</w:t>
            </w:r>
          </w:p>
          <w:p w14:paraId="5CF2B578" w14:textId="77777777" w:rsidR="00B92C37" w:rsidRPr="001211E7" w:rsidRDefault="00B92C37" w:rsidP="00253664">
            <w:pPr>
              <w:rPr>
                <w:rFonts w:ascii="Times New Roman" w:hAnsi="Times New Roman" w:cs="Times New Roman"/>
                <w:sz w:val="22"/>
                <w:szCs w:val="22"/>
              </w:rPr>
            </w:pPr>
            <w:r w:rsidRPr="001211E7">
              <w:rPr>
                <w:rFonts w:ascii="Times New Roman" w:hAnsi="Times New Roman" w:cs="Times New Roman"/>
                <w:b/>
                <w:bCs/>
                <w:sz w:val="22"/>
                <w:szCs w:val="22"/>
              </w:rPr>
              <w:t>DJ entry Word Count</w:t>
            </w:r>
          </w:p>
        </w:tc>
        <w:tc>
          <w:tcPr>
            <w:tcW w:w="2484" w:type="dxa"/>
          </w:tcPr>
          <w:p w14:paraId="6628A0D9" w14:textId="77777777" w:rsidR="00B92C37" w:rsidRPr="001211E7" w:rsidRDefault="00B92C37">
            <w:pPr>
              <w:rPr>
                <w:rFonts w:ascii="Times New Roman" w:hAnsi="Times New Roman" w:cs="Times New Roman"/>
                <w:sz w:val="22"/>
                <w:szCs w:val="22"/>
              </w:rPr>
            </w:pPr>
            <w:r w:rsidRPr="001211E7">
              <w:rPr>
                <w:rFonts w:ascii="Times New Roman" w:hAnsi="Times New Roman" w:cs="Times New Roman"/>
                <w:b/>
                <w:sz w:val="22"/>
                <w:szCs w:val="22"/>
              </w:rPr>
              <w:t>Theme</w:t>
            </w:r>
          </w:p>
        </w:tc>
      </w:tr>
      <w:tr w:rsidR="00A17A82" w:rsidRPr="001211E7" w14:paraId="01B3A9D4" w14:textId="77777777" w:rsidTr="00A17A82">
        <w:tc>
          <w:tcPr>
            <w:tcW w:w="558" w:type="dxa"/>
          </w:tcPr>
          <w:p w14:paraId="2FA47F41" w14:textId="40BDBFF0" w:rsidR="00B92C37" w:rsidRPr="001211E7" w:rsidRDefault="00B92C37">
            <w:pPr>
              <w:rPr>
                <w:rFonts w:ascii="Times New Roman" w:hAnsi="Times New Roman" w:cs="Times New Roman"/>
                <w:sz w:val="22"/>
                <w:szCs w:val="22"/>
              </w:rPr>
            </w:pPr>
            <w:r w:rsidRPr="001211E7">
              <w:rPr>
                <w:rFonts w:ascii="Times New Roman" w:hAnsi="Times New Roman" w:cs="Times New Roman"/>
                <w:sz w:val="22"/>
                <w:szCs w:val="22"/>
              </w:rPr>
              <w:t xml:space="preserve">1. </w:t>
            </w:r>
          </w:p>
        </w:tc>
        <w:tc>
          <w:tcPr>
            <w:tcW w:w="2610" w:type="dxa"/>
          </w:tcPr>
          <w:p w14:paraId="4ACF1BD4" w14:textId="7C1B0CAD" w:rsidR="00B92C37" w:rsidRPr="001211E7" w:rsidRDefault="009D2E3C">
            <w:pPr>
              <w:rPr>
                <w:rFonts w:ascii="Times New Roman" w:hAnsi="Times New Roman" w:cs="Times New Roman"/>
                <w:sz w:val="22"/>
                <w:szCs w:val="22"/>
              </w:rPr>
            </w:pPr>
            <w:r w:rsidRPr="001211E7">
              <w:rPr>
                <w:rFonts w:ascii="Times New Roman" w:hAnsi="Times New Roman" w:cs="Times New Roman"/>
                <w:color w:val="FF0000"/>
                <w:sz w:val="22"/>
                <w:szCs w:val="22"/>
              </w:rPr>
              <w:t>“The Most Dangerous Game” (Title)</w:t>
            </w:r>
          </w:p>
        </w:tc>
        <w:tc>
          <w:tcPr>
            <w:tcW w:w="9720" w:type="dxa"/>
          </w:tcPr>
          <w:p w14:paraId="066B6FF5" w14:textId="77777777" w:rsidR="00B92C37" w:rsidRPr="001211E7" w:rsidRDefault="00B92C37" w:rsidP="00253664">
            <w:pPr>
              <w:pStyle w:val="Default"/>
              <w:rPr>
                <w:rFonts w:ascii="Times New Roman" w:hAnsi="Times New Roman" w:cs="Times New Roman"/>
                <w:i/>
                <w:iCs/>
                <w:color w:val="0930FF"/>
                <w:sz w:val="22"/>
                <w:szCs w:val="22"/>
              </w:rPr>
            </w:pPr>
            <w:r w:rsidRPr="001211E7">
              <w:rPr>
                <w:rFonts w:ascii="Times New Roman" w:hAnsi="Times New Roman" w:cs="Times New Roman"/>
                <w:i/>
                <w:iCs/>
                <w:color w:val="660066"/>
                <w:sz w:val="22"/>
                <w:szCs w:val="22"/>
              </w:rPr>
              <w:t>When I read the title I was drawn in by the suggested danger I felt it was going to be a captivating story. After reading the story, I was able to  connect the title to the events in the story itself .</w:t>
            </w:r>
            <w:r w:rsidRPr="001211E7">
              <w:rPr>
                <w:rFonts w:ascii="Times New Roman" w:hAnsi="Times New Roman" w:cs="Times New Roman"/>
                <w:i/>
                <w:iCs/>
                <w:color w:val="008F00"/>
                <w:sz w:val="22"/>
                <w:szCs w:val="22"/>
              </w:rPr>
              <w:t>The title suggests a competition, which later becomes apparent. After the introduction of the characters and the setting, readers know what the story will be about. The readers start out the short story with this knowledge, along with the knowledge that the story will not be one ‘about fairy princesses’. The readers know, as soon as the title is presented, that the most dangerous game will refer to something very savage or wild, bringing in a sense of mystery and curiousity to the readers’ minds. The introduction of Rainsford as a master hunter gives the readers the notion that the most dangerous game will refer to hunting and the process of killing a victim, or “game”.</w:t>
            </w:r>
            <w:r w:rsidRPr="001211E7">
              <w:rPr>
                <w:rFonts w:ascii="Times New Roman" w:hAnsi="Times New Roman" w:cs="Times New Roman"/>
                <w:i/>
                <w:iCs/>
                <w:color w:val="31849B" w:themeColor="accent5" w:themeShade="BF"/>
                <w:sz w:val="22"/>
                <w:szCs w:val="22"/>
              </w:rPr>
              <w:t>The author uses foreshadowing effectively, naming the title in a shrewd interpretation of the story. The title allows readers to predict and relate to the story as it progresses</w:t>
            </w:r>
            <w:r w:rsidRPr="001211E7">
              <w:rPr>
                <w:rFonts w:ascii="Times New Roman" w:hAnsi="Times New Roman" w:cs="Times New Roman"/>
                <w:i/>
                <w:iCs/>
                <w:color w:val="0930FF"/>
                <w:sz w:val="22"/>
                <w:szCs w:val="22"/>
              </w:rPr>
              <w:t>.</w:t>
            </w:r>
          </w:p>
          <w:p w14:paraId="7D6111C2" w14:textId="6B37D56A" w:rsidR="00B92C37" w:rsidRPr="001211E7" w:rsidRDefault="00B92C37" w:rsidP="007A042D">
            <w:pPr>
              <w:pStyle w:val="Default"/>
              <w:rPr>
                <w:rFonts w:ascii="Times New Roman" w:hAnsi="Times New Roman" w:cs="Times New Roman"/>
                <w:i/>
                <w:iCs/>
                <w:color w:val="0930FF"/>
                <w:sz w:val="22"/>
                <w:szCs w:val="22"/>
              </w:rPr>
            </w:pPr>
            <w:r w:rsidRPr="001211E7">
              <w:rPr>
                <w:rFonts w:ascii="Times New Roman" w:hAnsi="Times New Roman" w:cs="Times New Roman"/>
                <w:i/>
                <w:iCs/>
                <w:sz w:val="22"/>
                <w:szCs w:val="22"/>
              </w:rPr>
              <w:t>185 words</w:t>
            </w:r>
          </w:p>
        </w:tc>
        <w:tc>
          <w:tcPr>
            <w:tcW w:w="2484" w:type="dxa"/>
          </w:tcPr>
          <w:p w14:paraId="0FF33E8F" w14:textId="76F6E103" w:rsidR="00B92C37" w:rsidRPr="001211E7" w:rsidRDefault="00B92C37">
            <w:pPr>
              <w:rPr>
                <w:rFonts w:ascii="Times New Roman" w:hAnsi="Times New Roman" w:cs="Times New Roman"/>
                <w:sz w:val="22"/>
                <w:szCs w:val="22"/>
              </w:rPr>
            </w:pPr>
            <w:r w:rsidRPr="001211E7">
              <w:rPr>
                <w:rFonts w:ascii="Times New Roman" w:hAnsi="Times New Roman" w:cs="Times New Roman"/>
                <w:sz w:val="22"/>
                <w:szCs w:val="22"/>
              </w:rPr>
              <w:t>Foreshadow</w:t>
            </w:r>
          </w:p>
        </w:tc>
      </w:tr>
      <w:tr w:rsidR="008B2E34" w:rsidRPr="001211E7" w14:paraId="0108C5CA" w14:textId="77777777" w:rsidTr="00A17A82">
        <w:tc>
          <w:tcPr>
            <w:tcW w:w="558" w:type="dxa"/>
          </w:tcPr>
          <w:p w14:paraId="15E9D182" w14:textId="489889C9" w:rsidR="008B2E34" w:rsidRPr="001211E7" w:rsidRDefault="008B2E34">
            <w:pPr>
              <w:rPr>
                <w:rFonts w:ascii="Times New Roman" w:hAnsi="Times New Roman" w:cs="Times New Roman"/>
                <w:sz w:val="22"/>
                <w:szCs w:val="22"/>
              </w:rPr>
            </w:pPr>
            <w:r w:rsidRPr="001211E7">
              <w:rPr>
                <w:rFonts w:ascii="Times New Roman" w:hAnsi="Times New Roman" w:cs="Times New Roman"/>
                <w:sz w:val="22"/>
                <w:szCs w:val="22"/>
              </w:rPr>
              <w:t xml:space="preserve">2. </w:t>
            </w:r>
          </w:p>
        </w:tc>
        <w:tc>
          <w:tcPr>
            <w:tcW w:w="2610" w:type="dxa"/>
          </w:tcPr>
          <w:p w14:paraId="76F0B02C" w14:textId="7F8809B1" w:rsidR="008B2E34" w:rsidRPr="001211E7" w:rsidRDefault="008B2E34" w:rsidP="008B2E34">
            <w:pPr>
              <w:shd w:val="clear" w:color="auto" w:fill="FFFFFF"/>
              <w:rPr>
                <w:rFonts w:ascii="Arial" w:eastAsia="Times New Roman" w:hAnsi="Arial" w:cs="Arial"/>
                <w:color w:val="222222"/>
                <w:sz w:val="22"/>
                <w:szCs w:val="22"/>
              </w:rPr>
            </w:pPr>
            <w:r w:rsidRPr="001211E7">
              <w:rPr>
                <w:rFonts w:ascii="Times New Roman" w:eastAsia="Times New Roman" w:hAnsi="Times New Roman" w:cs="Times New Roman"/>
                <w:color w:val="FF0000"/>
                <w:sz w:val="22"/>
                <w:szCs w:val="22"/>
              </w:rPr>
              <w:t xml:space="preserve">“O that this too too solid </w:t>
            </w:r>
            <w:r w:rsidRPr="001211E7">
              <w:rPr>
                <w:rFonts w:ascii="Times New Roman" w:eastAsia="Times New Roman" w:hAnsi="Times New Roman" w:cs="Times New Roman"/>
                <w:color w:val="FF0000"/>
                <w:sz w:val="22"/>
                <w:szCs w:val="22"/>
              </w:rPr>
              <w:lastRenderedPageBreak/>
              <w:t>flesh would melt/</w:t>
            </w:r>
          </w:p>
          <w:p w14:paraId="0AA36F77" w14:textId="20E8BFF7" w:rsidR="008B2E34" w:rsidRPr="001211E7" w:rsidRDefault="008B2E34" w:rsidP="008B2E34">
            <w:pPr>
              <w:shd w:val="clear" w:color="auto" w:fill="FFFFFF"/>
              <w:rPr>
                <w:rFonts w:ascii="Arial" w:eastAsia="Times New Roman" w:hAnsi="Arial" w:cs="Arial"/>
                <w:color w:val="222222"/>
                <w:sz w:val="22"/>
                <w:szCs w:val="22"/>
              </w:rPr>
            </w:pPr>
            <w:r w:rsidRPr="001211E7">
              <w:rPr>
                <w:rFonts w:ascii="Times New Roman" w:eastAsia="Times New Roman" w:hAnsi="Times New Roman" w:cs="Times New Roman"/>
                <w:color w:val="FF0000"/>
                <w:sz w:val="22"/>
                <w:szCs w:val="22"/>
              </w:rPr>
              <w:t>Thaw, and resolve itself into a dew</w:t>
            </w:r>
            <w:proofErr w:type="gramStart"/>
            <w:r w:rsidRPr="001211E7">
              <w:rPr>
                <w:rFonts w:ascii="Times New Roman" w:eastAsia="Times New Roman" w:hAnsi="Times New Roman" w:cs="Times New Roman"/>
                <w:color w:val="FF0000"/>
                <w:sz w:val="22"/>
                <w:szCs w:val="22"/>
              </w:rPr>
              <w:t>!/</w:t>
            </w:r>
            <w:proofErr w:type="gramEnd"/>
          </w:p>
          <w:p w14:paraId="3AF7D5DD" w14:textId="1C193987" w:rsidR="008B2E34" w:rsidRPr="001211E7" w:rsidRDefault="008B2E34" w:rsidP="008B2E34">
            <w:pPr>
              <w:shd w:val="clear" w:color="auto" w:fill="FFFFFF"/>
              <w:rPr>
                <w:rFonts w:ascii="Arial" w:eastAsia="Times New Roman" w:hAnsi="Arial" w:cs="Arial"/>
                <w:color w:val="222222"/>
                <w:sz w:val="22"/>
                <w:szCs w:val="22"/>
              </w:rPr>
            </w:pPr>
            <w:r w:rsidRPr="001211E7">
              <w:rPr>
                <w:rFonts w:ascii="Times New Roman" w:eastAsia="Times New Roman" w:hAnsi="Times New Roman" w:cs="Times New Roman"/>
                <w:color w:val="FF0000"/>
                <w:sz w:val="22"/>
                <w:szCs w:val="22"/>
              </w:rPr>
              <w:t>Or that the Everlasting had not fix’d/</w:t>
            </w:r>
          </w:p>
          <w:p w14:paraId="50D44A83" w14:textId="0EC0BEDF" w:rsidR="008B2E34" w:rsidRPr="001211E7" w:rsidRDefault="008B2E34" w:rsidP="008B2E34">
            <w:pPr>
              <w:shd w:val="clear" w:color="auto" w:fill="FFFFFF"/>
              <w:rPr>
                <w:rFonts w:ascii="Arial" w:eastAsia="Times New Roman" w:hAnsi="Arial" w:cs="Arial"/>
                <w:color w:val="222222"/>
                <w:sz w:val="22"/>
                <w:szCs w:val="22"/>
              </w:rPr>
            </w:pPr>
            <w:r w:rsidRPr="001211E7">
              <w:rPr>
                <w:rFonts w:ascii="Times New Roman" w:eastAsia="Times New Roman" w:hAnsi="Times New Roman" w:cs="Times New Roman"/>
                <w:color w:val="FF0000"/>
                <w:sz w:val="22"/>
                <w:szCs w:val="22"/>
              </w:rPr>
              <w:t>His canon ’gainst self-slaughter! O God! O God</w:t>
            </w:r>
            <w:proofErr w:type="gramStart"/>
            <w:r w:rsidRPr="001211E7">
              <w:rPr>
                <w:rFonts w:ascii="Times New Roman" w:eastAsia="Times New Roman" w:hAnsi="Times New Roman" w:cs="Times New Roman"/>
                <w:color w:val="FF0000"/>
                <w:sz w:val="22"/>
                <w:szCs w:val="22"/>
              </w:rPr>
              <w:t>!/</w:t>
            </w:r>
            <w:proofErr w:type="gramEnd"/>
          </w:p>
          <w:p w14:paraId="7B3B6B83" w14:textId="136727CA" w:rsidR="008B2E34" w:rsidRPr="001211E7" w:rsidRDefault="008B2E34" w:rsidP="008B2E34">
            <w:pPr>
              <w:shd w:val="clear" w:color="auto" w:fill="FFFFFF"/>
              <w:rPr>
                <w:rFonts w:ascii="Arial" w:eastAsia="Times New Roman" w:hAnsi="Arial" w:cs="Arial"/>
                <w:color w:val="222222"/>
                <w:sz w:val="22"/>
                <w:szCs w:val="22"/>
              </w:rPr>
            </w:pPr>
            <w:r w:rsidRPr="001211E7">
              <w:rPr>
                <w:rFonts w:ascii="Times New Roman" w:eastAsia="Times New Roman" w:hAnsi="Times New Roman" w:cs="Times New Roman"/>
                <w:color w:val="FF0000"/>
                <w:sz w:val="22"/>
                <w:szCs w:val="22"/>
              </w:rPr>
              <w:t>How weary, stale, flat, and unprofitable/</w:t>
            </w:r>
          </w:p>
          <w:p w14:paraId="46171B8D" w14:textId="5315E9F6" w:rsidR="008B2E34" w:rsidRPr="001211E7" w:rsidRDefault="008B2E34" w:rsidP="008B2E34">
            <w:pPr>
              <w:rPr>
                <w:rFonts w:ascii="Times New Roman" w:hAnsi="Times New Roman" w:cs="Times New Roman"/>
                <w:color w:val="FF0000"/>
                <w:sz w:val="22"/>
                <w:szCs w:val="22"/>
              </w:rPr>
            </w:pPr>
            <w:r w:rsidRPr="001211E7">
              <w:rPr>
                <w:rFonts w:ascii="Times New Roman" w:eastAsia="Times New Roman" w:hAnsi="Times New Roman" w:cs="Times New Roman"/>
                <w:color w:val="FF0000"/>
                <w:sz w:val="22"/>
                <w:szCs w:val="22"/>
                <w:shd w:val="clear" w:color="auto" w:fill="FFFFFF"/>
              </w:rPr>
              <w:t>Seem to me all the uses of this world!”</w:t>
            </w:r>
            <w:r w:rsidR="00E95681" w:rsidRPr="001211E7">
              <w:rPr>
                <w:rFonts w:ascii="Times New Roman" w:eastAsia="Times New Roman" w:hAnsi="Times New Roman" w:cs="Times New Roman"/>
                <w:color w:val="FF0000"/>
                <w:sz w:val="22"/>
                <w:szCs w:val="22"/>
                <w:shd w:val="clear" w:color="auto" w:fill="FFFFFF"/>
              </w:rPr>
              <w:t xml:space="preserve"> (I.ii.131-61</w:t>
            </w:r>
            <w:r w:rsidRPr="001211E7">
              <w:rPr>
                <w:rFonts w:ascii="Times New Roman" w:eastAsia="Times New Roman" w:hAnsi="Times New Roman" w:cs="Times New Roman"/>
                <w:color w:val="FF0000"/>
                <w:sz w:val="22"/>
                <w:szCs w:val="22"/>
                <w:shd w:val="clear" w:color="auto" w:fill="FFFFFF"/>
              </w:rPr>
              <w:t>)</w:t>
            </w:r>
          </w:p>
        </w:tc>
        <w:tc>
          <w:tcPr>
            <w:tcW w:w="9720" w:type="dxa"/>
          </w:tcPr>
          <w:p w14:paraId="770A9D52" w14:textId="77777777" w:rsidR="00656A3D" w:rsidRPr="001211E7" w:rsidRDefault="00656A3D" w:rsidP="008B2E34">
            <w:pPr>
              <w:rPr>
                <w:rFonts w:ascii="Times New Roman" w:hAnsi="Times New Roman" w:cs="Times New Roman"/>
                <w:b/>
                <w:bCs/>
                <w:color w:val="660066"/>
                <w:sz w:val="22"/>
                <w:szCs w:val="22"/>
                <w:u w:val="single"/>
              </w:rPr>
            </w:pPr>
            <w:r w:rsidRPr="001211E7">
              <w:rPr>
                <w:rFonts w:ascii="Times New Roman" w:hAnsi="Times New Roman" w:cs="Times New Roman"/>
                <w:b/>
                <w:bCs/>
                <w:color w:val="660066"/>
                <w:sz w:val="22"/>
                <w:szCs w:val="22"/>
                <w:u w:val="single"/>
              </w:rPr>
              <w:lastRenderedPageBreak/>
              <w:t>RESPOND:</w:t>
            </w:r>
          </w:p>
          <w:p w14:paraId="42D853DF" w14:textId="2534D636" w:rsidR="00CD16FB" w:rsidRPr="001211E7" w:rsidRDefault="00CD16FB" w:rsidP="008B2E34">
            <w:pPr>
              <w:rPr>
                <w:rFonts w:ascii="Times New Roman" w:hAnsi="Times New Roman" w:cs="Times New Roman"/>
                <w:color w:val="660066"/>
                <w:sz w:val="22"/>
                <w:szCs w:val="22"/>
              </w:rPr>
            </w:pPr>
            <w:r w:rsidRPr="001211E7">
              <w:rPr>
                <w:rFonts w:ascii="Times New Roman" w:hAnsi="Times New Roman" w:cs="Times New Roman"/>
                <w:b/>
                <w:bCs/>
                <w:color w:val="660066"/>
                <w:sz w:val="22"/>
                <w:szCs w:val="22"/>
                <w:u w:val="single"/>
              </w:rPr>
              <w:lastRenderedPageBreak/>
              <w:t>The good</w:t>
            </w:r>
            <w:r w:rsidRPr="001211E7">
              <w:rPr>
                <w:rFonts w:ascii="Times New Roman" w:hAnsi="Times New Roman" w:cs="Times New Roman"/>
                <w:color w:val="660066"/>
                <w:sz w:val="22"/>
                <w:szCs w:val="22"/>
              </w:rPr>
              <w:t xml:space="preserve">: </w:t>
            </w:r>
            <w:r w:rsidR="008B2E34" w:rsidRPr="001211E7">
              <w:rPr>
                <w:rFonts w:ascii="Times New Roman" w:hAnsi="Times New Roman" w:cs="Times New Roman"/>
                <w:color w:val="660066"/>
                <w:sz w:val="22"/>
                <w:szCs w:val="22"/>
              </w:rPr>
              <w:t xml:space="preserve">Hamlet speaking here. Poor Hamlet. He’s so low that he contemplates suicide. This reminds me of the two young men I know from the past three years that killed themselves. Why is suicide more likely in men than in women? </w:t>
            </w:r>
            <w:r w:rsidRPr="001211E7">
              <w:rPr>
                <w:rFonts w:ascii="Times New Roman" w:hAnsi="Times New Roman" w:cs="Times New Roman"/>
                <w:color w:val="660066"/>
                <w:sz w:val="22"/>
                <w:szCs w:val="22"/>
              </w:rPr>
              <w:t>I feel Hamlet’s teenage angst here deeply; I remember being 18 and feeling like the world didn’t make sense and that my parents were only making things worse not better – so I empathize with him here.</w:t>
            </w:r>
          </w:p>
          <w:p w14:paraId="7637673F" w14:textId="02AC980E" w:rsidR="00CD16FB" w:rsidRPr="001211E7" w:rsidRDefault="00CD16FB" w:rsidP="008B2E34">
            <w:pPr>
              <w:rPr>
                <w:rFonts w:ascii="Times New Roman" w:hAnsi="Times New Roman" w:cs="Times New Roman"/>
                <w:color w:val="660066"/>
                <w:sz w:val="22"/>
                <w:szCs w:val="22"/>
              </w:rPr>
            </w:pPr>
            <w:r w:rsidRPr="001211E7">
              <w:rPr>
                <w:rFonts w:ascii="Times New Roman" w:hAnsi="Times New Roman" w:cs="Times New Roman"/>
                <w:b/>
                <w:bCs/>
                <w:color w:val="660066"/>
                <w:sz w:val="22"/>
                <w:szCs w:val="22"/>
                <w:u w:val="single"/>
              </w:rPr>
              <w:t>The bad and the ugly:</w:t>
            </w:r>
            <w:r w:rsidRPr="001211E7">
              <w:rPr>
                <w:rFonts w:ascii="Times New Roman" w:hAnsi="Times New Roman" w:cs="Times New Roman"/>
                <w:color w:val="660066"/>
                <w:sz w:val="22"/>
                <w:szCs w:val="22"/>
              </w:rPr>
              <w:t xml:space="preserve"> There is a lot of emotion here, which makes a big impact on me. I really feel the intensity here.</w:t>
            </w:r>
          </w:p>
          <w:p w14:paraId="7E5A55E5" w14:textId="7DC13FE3" w:rsidR="008B2E34" w:rsidRPr="001211E7" w:rsidRDefault="00656A3D" w:rsidP="00CD16FB">
            <w:pPr>
              <w:rPr>
                <w:rFonts w:ascii="Times New Roman" w:hAnsi="Times New Roman" w:cs="Times New Roman"/>
                <w:bCs/>
                <w:color w:val="00B050"/>
                <w:sz w:val="22"/>
                <w:szCs w:val="22"/>
              </w:rPr>
            </w:pPr>
            <w:r w:rsidRPr="001211E7">
              <w:rPr>
                <w:rFonts w:ascii="Times New Roman" w:hAnsi="Times New Roman" w:cs="Times New Roman"/>
                <w:b/>
                <w:bCs/>
                <w:color w:val="00B050"/>
                <w:sz w:val="22"/>
                <w:szCs w:val="22"/>
                <w:u w:val="single"/>
              </w:rPr>
              <w:t>ANALYZE:</w:t>
            </w:r>
          </w:p>
          <w:p w14:paraId="3251F80D" w14:textId="2433FC0F" w:rsidR="00CD16FB" w:rsidRPr="001211E7" w:rsidRDefault="00CD16FB" w:rsidP="008B2E34">
            <w:pPr>
              <w:rPr>
                <w:rFonts w:ascii="Times New Roman" w:hAnsi="Times New Roman" w:cs="Times New Roman"/>
                <w:bCs/>
                <w:color w:val="00B050"/>
                <w:sz w:val="22"/>
                <w:szCs w:val="22"/>
              </w:rPr>
            </w:pPr>
            <w:r w:rsidRPr="001211E7">
              <w:rPr>
                <w:rFonts w:ascii="Times New Roman" w:hAnsi="Times New Roman" w:cs="Times New Roman"/>
                <w:b/>
                <w:bCs/>
                <w:color w:val="00B050"/>
                <w:sz w:val="22"/>
                <w:szCs w:val="22"/>
                <w:u w:val="single"/>
              </w:rPr>
              <w:t>The good:</w:t>
            </w:r>
            <w:r w:rsidRPr="001211E7">
              <w:rPr>
                <w:rFonts w:ascii="Times New Roman" w:hAnsi="Times New Roman" w:cs="Times New Roman"/>
                <w:b/>
                <w:bCs/>
                <w:color w:val="00B050"/>
                <w:sz w:val="22"/>
                <w:szCs w:val="22"/>
              </w:rPr>
              <w:t xml:space="preserve"> </w:t>
            </w:r>
            <w:r w:rsidRPr="001211E7">
              <w:rPr>
                <w:rFonts w:ascii="Times New Roman" w:hAnsi="Times New Roman" w:cs="Times New Roman"/>
                <w:bCs/>
                <w:color w:val="00B050"/>
                <w:sz w:val="22"/>
                <w:szCs w:val="22"/>
              </w:rPr>
              <w:t xml:space="preserve">Hamlet emphasizes his angst here through repetition and the theme of </w:t>
            </w:r>
            <w:r w:rsidRPr="001211E7">
              <w:rPr>
                <w:rFonts w:ascii="Times New Roman" w:hAnsi="Times New Roman" w:cs="Times New Roman"/>
                <w:b/>
                <w:color w:val="00B050"/>
                <w:sz w:val="22"/>
                <w:szCs w:val="22"/>
              </w:rPr>
              <w:t xml:space="preserve">doubt. </w:t>
            </w:r>
            <w:r w:rsidRPr="001211E7">
              <w:rPr>
                <w:rFonts w:ascii="Times New Roman" w:hAnsi="Times New Roman" w:cs="Times New Roman"/>
                <w:bCs/>
                <w:color w:val="00B050"/>
                <w:sz w:val="22"/>
                <w:szCs w:val="22"/>
              </w:rPr>
              <w:t>Hamlet wishes he could commit suicide but what stops him? The threat of permanent purgatory/punishment for the sin of suicide – “the Everlasting.” This introduces the dual idea of good/evil and life/death (suicide). Shakespeare uses vivid imagery and diction – “flesh” “melting” and “thawing” to describe his emotions.</w:t>
            </w:r>
            <w:r w:rsidR="000D1687" w:rsidRPr="001211E7">
              <w:rPr>
                <w:rFonts w:ascii="Times New Roman" w:hAnsi="Times New Roman" w:cs="Times New Roman"/>
                <w:bCs/>
                <w:color w:val="00B050"/>
                <w:sz w:val="22"/>
                <w:szCs w:val="22"/>
              </w:rPr>
              <w:t xml:space="preserve"> These are all words related to temperature – hot and cold. Normally they would describe objects, like ice or a cadaver.</w:t>
            </w:r>
          </w:p>
          <w:p w14:paraId="70B33FF9" w14:textId="66369FDB" w:rsidR="00CD16FB" w:rsidRPr="001211E7" w:rsidRDefault="00CD16FB" w:rsidP="008B2E34">
            <w:pPr>
              <w:rPr>
                <w:rFonts w:ascii="Times New Roman" w:hAnsi="Times New Roman" w:cs="Times New Roman"/>
                <w:bCs/>
                <w:color w:val="00B050"/>
                <w:sz w:val="22"/>
                <w:szCs w:val="22"/>
              </w:rPr>
            </w:pPr>
            <w:r w:rsidRPr="001211E7">
              <w:rPr>
                <w:rFonts w:ascii="Times New Roman" w:hAnsi="Times New Roman" w:cs="Times New Roman"/>
                <w:bCs/>
                <w:color w:val="00B050"/>
                <w:sz w:val="22"/>
                <w:szCs w:val="22"/>
                <w:u w:val="single"/>
              </w:rPr>
              <w:t>The bad and the ugly:</w:t>
            </w:r>
            <w:r w:rsidRPr="001211E7">
              <w:rPr>
                <w:rFonts w:ascii="Times New Roman" w:hAnsi="Times New Roman" w:cs="Times New Roman"/>
                <w:bCs/>
                <w:color w:val="00B050"/>
                <w:sz w:val="22"/>
                <w:szCs w:val="22"/>
              </w:rPr>
              <w:t xml:space="preserve"> </w:t>
            </w:r>
            <w:r w:rsidR="002952C8" w:rsidRPr="001211E7">
              <w:rPr>
                <w:rFonts w:ascii="Times New Roman" w:hAnsi="Times New Roman" w:cs="Times New Roman"/>
                <w:bCs/>
                <w:color w:val="00B050"/>
                <w:sz w:val="22"/>
                <w:szCs w:val="22"/>
              </w:rPr>
              <w:t>The author uses a lot of vivid imagery and diction. It has a powerful effect.</w:t>
            </w:r>
          </w:p>
          <w:p w14:paraId="5F3B7B00" w14:textId="77777777" w:rsidR="00656A3D" w:rsidRPr="001211E7" w:rsidRDefault="00656A3D" w:rsidP="008B2E34">
            <w:pPr>
              <w:rPr>
                <w:rFonts w:ascii="Times New Roman" w:hAnsi="Times New Roman" w:cs="Times New Roman"/>
                <w:b/>
                <w:bCs/>
                <w:color w:val="31849B" w:themeColor="accent5" w:themeShade="BF"/>
                <w:sz w:val="22"/>
                <w:szCs w:val="22"/>
                <w:u w:val="single"/>
              </w:rPr>
            </w:pPr>
            <w:r w:rsidRPr="001211E7">
              <w:rPr>
                <w:rFonts w:ascii="Times New Roman" w:hAnsi="Times New Roman" w:cs="Times New Roman"/>
                <w:b/>
                <w:bCs/>
                <w:color w:val="31849B" w:themeColor="accent5" w:themeShade="BF"/>
                <w:sz w:val="22"/>
                <w:szCs w:val="22"/>
                <w:u w:val="single"/>
              </w:rPr>
              <w:t>EVALUATE:</w:t>
            </w:r>
          </w:p>
          <w:p w14:paraId="589F755D" w14:textId="4F995FB7" w:rsidR="00CD16FB" w:rsidRPr="001211E7" w:rsidRDefault="00CD16FB" w:rsidP="008B2E34">
            <w:pPr>
              <w:rPr>
                <w:rFonts w:ascii="Times New Roman" w:hAnsi="Times New Roman" w:cs="Times New Roman"/>
                <w:bCs/>
                <w:color w:val="31849B" w:themeColor="accent5" w:themeShade="BF"/>
                <w:sz w:val="22"/>
                <w:szCs w:val="22"/>
              </w:rPr>
            </w:pPr>
            <w:r w:rsidRPr="001211E7">
              <w:rPr>
                <w:rFonts w:ascii="Times New Roman" w:hAnsi="Times New Roman" w:cs="Times New Roman"/>
                <w:b/>
                <w:bCs/>
                <w:color w:val="31849B" w:themeColor="accent5" w:themeShade="BF"/>
                <w:sz w:val="22"/>
                <w:szCs w:val="22"/>
                <w:u w:val="single"/>
              </w:rPr>
              <w:t>The good:</w:t>
            </w:r>
            <w:r w:rsidRPr="001211E7">
              <w:rPr>
                <w:rFonts w:ascii="Times New Roman" w:hAnsi="Times New Roman" w:cs="Times New Roman"/>
                <w:bCs/>
                <w:color w:val="31849B" w:themeColor="accent5" w:themeShade="BF"/>
                <w:sz w:val="22"/>
                <w:szCs w:val="22"/>
              </w:rPr>
              <w:t xml:space="preserve"> Hamlet comes across as a little dramatic – are we meant to see him as overdramatic? Or are we meant to empathize with him? The vivid imagery and diction – melting flesh – almost repels or disgusts the reader. </w:t>
            </w:r>
            <w:r w:rsidR="002478FB" w:rsidRPr="001211E7">
              <w:rPr>
                <w:rFonts w:ascii="Times New Roman" w:hAnsi="Times New Roman" w:cs="Times New Roman"/>
                <w:bCs/>
                <w:color w:val="31849B" w:themeColor="accent5" w:themeShade="BF"/>
                <w:sz w:val="22"/>
                <w:szCs w:val="22"/>
              </w:rPr>
              <w:t xml:space="preserve">It’s gross to imagine flesh “melting” or rotting (connection to theme of decay/rottenness!), as if our bodies were only objects and not really living things. </w:t>
            </w:r>
            <w:r w:rsidRPr="001211E7">
              <w:rPr>
                <w:rFonts w:ascii="Times New Roman" w:hAnsi="Times New Roman" w:cs="Times New Roman"/>
                <w:bCs/>
                <w:color w:val="31849B" w:themeColor="accent5" w:themeShade="BF"/>
                <w:sz w:val="22"/>
                <w:szCs w:val="22"/>
              </w:rPr>
              <w:t>Is Shakespeare suggesting that suicide is revolting? Or</w:t>
            </w:r>
            <w:r w:rsidR="002478FB" w:rsidRPr="001211E7">
              <w:rPr>
                <w:rFonts w:ascii="Times New Roman" w:hAnsi="Times New Roman" w:cs="Times New Roman"/>
                <w:bCs/>
                <w:color w:val="31849B" w:themeColor="accent5" w:themeShade="BF"/>
                <w:sz w:val="22"/>
                <w:szCs w:val="22"/>
              </w:rPr>
              <w:t xml:space="preserve"> that</w:t>
            </w:r>
            <w:r w:rsidRPr="001211E7">
              <w:rPr>
                <w:rFonts w:ascii="Times New Roman" w:hAnsi="Times New Roman" w:cs="Times New Roman"/>
                <w:bCs/>
                <w:color w:val="31849B" w:themeColor="accent5" w:themeShade="BF"/>
                <w:sz w:val="22"/>
                <w:szCs w:val="22"/>
              </w:rPr>
              <w:t xml:space="preserve"> life is revolting? I think Hamlet comes across as sympathetic here and that, ultimately, Shakespeare aims for that,</w:t>
            </w:r>
            <w:r w:rsidR="002478FB" w:rsidRPr="001211E7">
              <w:rPr>
                <w:rFonts w:ascii="Times New Roman" w:hAnsi="Times New Roman" w:cs="Times New Roman"/>
                <w:bCs/>
                <w:color w:val="31849B" w:themeColor="accent5" w:themeShade="BF"/>
                <w:sz w:val="22"/>
                <w:szCs w:val="22"/>
              </w:rPr>
              <w:t xml:space="preserve"> because he is using the repetiti</w:t>
            </w:r>
            <w:r w:rsidRPr="001211E7">
              <w:rPr>
                <w:rFonts w:ascii="Times New Roman" w:hAnsi="Times New Roman" w:cs="Times New Roman"/>
                <w:bCs/>
                <w:color w:val="31849B" w:themeColor="accent5" w:themeShade="BF"/>
                <w:sz w:val="22"/>
                <w:szCs w:val="22"/>
              </w:rPr>
              <w:t>on o</w:t>
            </w:r>
            <w:r w:rsidR="002478FB" w:rsidRPr="001211E7">
              <w:rPr>
                <w:rFonts w:ascii="Times New Roman" w:hAnsi="Times New Roman" w:cs="Times New Roman"/>
                <w:bCs/>
                <w:color w:val="31849B" w:themeColor="accent5" w:themeShade="BF"/>
                <w:sz w:val="22"/>
                <w:szCs w:val="22"/>
              </w:rPr>
              <w:t>f “O God! O God” to show that Hamlet</w:t>
            </w:r>
            <w:r w:rsidRPr="001211E7">
              <w:rPr>
                <w:rFonts w:ascii="Times New Roman" w:hAnsi="Times New Roman" w:cs="Times New Roman"/>
                <w:bCs/>
                <w:color w:val="31849B" w:themeColor="accent5" w:themeShade="BF"/>
                <w:sz w:val="22"/>
                <w:szCs w:val="22"/>
              </w:rPr>
              <w:t xml:space="preserve"> is having a crisis of conscience – life has becomes so unbearable and depressing that he would prefer not to live it, but he cannot end it because he will go to hell. Is that not a kind of hell itself? Is</w:t>
            </w:r>
            <w:r w:rsidR="002478FB" w:rsidRPr="001211E7">
              <w:rPr>
                <w:rFonts w:ascii="Times New Roman" w:hAnsi="Times New Roman" w:cs="Times New Roman"/>
                <w:bCs/>
                <w:color w:val="31849B" w:themeColor="accent5" w:themeShade="BF"/>
                <w:sz w:val="22"/>
                <w:szCs w:val="22"/>
              </w:rPr>
              <w:t xml:space="preserve"> Shakespeare suggesting as much -- t</w:t>
            </w:r>
            <w:r w:rsidRPr="001211E7">
              <w:rPr>
                <w:rFonts w:ascii="Times New Roman" w:hAnsi="Times New Roman" w:cs="Times New Roman"/>
                <w:bCs/>
                <w:color w:val="31849B" w:themeColor="accent5" w:themeShade="BF"/>
                <w:sz w:val="22"/>
                <w:szCs w:val="22"/>
              </w:rPr>
              <w:t>hat life</w:t>
            </w:r>
            <w:r w:rsidR="002478FB" w:rsidRPr="001211E7">
              <w:rPr>
                <w:rFonts w:ascii="Times New Roman" w:hAnsi="Times New Roman" w:cs="Times New Roman"/>
                <w:bCs/>
                <w:color w:val="31849B" w:themeColor="accent5" w:themeShade="BF"/>
                <w:sz w:val="22"/>
                <w:szCs w:val="22"/>
              </w:rPr>
              <w:t xml:space="preserve"> itself</w:t>
            </w:r>
            <w:r w:rsidRPr="001211E7">
              <w:rPr>
                <w:rFonts w:ascii="Times New Roman" w:hAnsi="Times New Roman" w:cs="Times New Roman"/>
                <w:bCs/>
                <w:color w:val="31849B" w:themeColor="accent5" w:themeShade="BF"/>
                <w:sz w:val="22"/>
                <w:szCs w:val="22"/>
              </w:rPr>
              <w:t xml:space="preserve"> is hell? It certainly seems to be</w:t>
            </w:r>
            <w:r w:rsidR="002478FB" w:rsidRPr="001211E7">
              <w:rPr>
                <w:rFonts w:ascii="Times New Roman" w:hAnsi="Times New Roman" w:cs="Times New Roman"/>
                <w:bCs/>
                <w:color w:val="31849B" w:themeColor="accent5" w:themeShade="BF"/>
                <w:sz w:val="22"/>
                <w:szCs w:val="22"/>
              </w:rPr>
              <w:t xml:space="preserve"> so in</w:t>
            </w:r>
            <w:r w:rsidRPr="001211E7">
              <w:rPr>
                <w:rFonts w:ascii="Times New Roman" w:hAnsi="Times New Roman" w:cs="Times New Roman"/>
                <w:bCs/>
                <w:color w:val="31849B" w:themeColor="accent5" w:themeShade="BF"/>
                <w:sz w:val="22"/>
                <w:szCs w:val="22"/>
              </w:rPr>
              <w:t xml:space="preserve"> Hamlet’s circumstances – his father dead, murdered, his uncle married to his mother, and the family plotting behind his back. Hamlet – impotent and (acting) mad.</w:t>
            </w:r>
          </w:p>
          <w:p w14:paraId="7F88DA51" w14:textId="536637C8" w:rsidR="002952C8" w:rsidRPr="001211E7" w:rsidRDefault="002952C8" w:rsidP="008B2E34">
            <w:pPr>
              <w:rPr>
                <w:rFonts w:ascii="Times New Roman" w:hAnsi="Times New Roman" w:cs="Times New Roman"/>
                <w:bCs/>
                <w:color w:val="31849B" w:themeColor="accent5" w:themeShade="BF"/>
                <w:sz w:val="22"/>
                <w:szCs w:val="22"/>
              </w:rPr>
            </w:pPr>
            <w:r w:rsidRPr="001211E7">
              <w:rPr>
                <w:rFonts w:ascii="Times New Roman" w:hAnsi="Times New Roman" w:cs="Times New Roman"/>
                <w:b/>
                <w:bCs/>
                <w:color w:val="31849B" w:themeColor="accent5" w:themeShade="BF"/>
                <w:sz w:val="22"/>
                <w:szCs w:val="22"/>
                <w:u w:val="single"/>
              </w:rPr>
              <w:t>The bad and the ugly:</w:t>
            </w:r>
            <w:r w:rsidRPr="001211E7">
              <w:rPr>
                <w:rFonts w:ascii="Times New Roman" w:hAnsi="Times New Roman" w:cs="Times New Roman"/>
                <w:bCs/>
                <w:color w:val="31849B" w:themeColor="accent5" w:themeShade="BF"/>
                <w:sz w:val="22"/>
                <w:szCs w:val="22"/>
              </w:rPr>
              <w:t xml:space="preserve"> The effect of the vivid diction and imagery is to create a powerful impact. The result is it draws the reader in</w:t>
            </w:r>
            <w:r w:rsidR="00704385" w:rsidRPr="001211E7">
              <w:rPr>
                <w:rFonts w:ascii="Times New Roman" w:hAnsi="Times New Roman" w:cs="Times New Roman"/>
                <w:bCs/>
                <w:color w:val="31849B" w:themeColor="accent5" w:themeShade="BF"/>
                <w:sz w:val="22"/>
                <w:szCs w:val="22"/>
              </w:rPr>
              <w:t>.</w:t>
            </w:r>
          </w:p>
        </w:tc>
        <w:tc>
          <w:tcPr>
            <w:tcW w:w="2484" w:type="dxa"/>
          </w:tcPr>
          <w:p w14:paraId="210F72A9" w14:textId="53EBB918" w:rsidR="008B2E34" w:rsidRPr="001211E7" w:rsidRDefault="008358D3">
            <w:pPr>
              <w:rPr>
                <w:rFonts w:ascii="Times New Roman" w:hAnsi="Times New Roman" w:cs="Times New Roman"/>
                <w:sz w:val="22"/>
                <w:szCs w:val="22"/>
              </w:rPr>
            </w:pPr>
            <w:r w:rsidRPr="001211E7">
              <w:rPr>
                <w:rFonts w:ascii="Times New Roman" w:hAnsi="Times New Roman" w:cs="Times New Roman"/>
                <w:sz w:val="22"/>
                <w:szCs w:val="22"/>
              </w:rPr>
              <w:lastRenderedPageBreak/>
              <w:t xml:space="preserve">- </w:t>
            </w:r>
            <w:r w:rsidR="00487D74" w:rsidRPr="001211E7">
              <w:rPr>
                <w:rFonts w:ascii="Times New Roman" w:hAnsi="Times New Roman" w:cs="Times New Roman"/>
                <w:sz w:val="22"/>
                <w:szCs w:val="22"/>
              </w:rPr>
              <w:t>Doubt</w:t>
            </w:r>
          </w:p>
          <w:p w14:paraId="5271D8FA" w14:textId="77777777" w:rsidR="00487D74" w:rsidRPr="001211E7" w:rsidRDefault="008358D3">
            <w:pPr>
              <w:rPr>
                <w:rFonts w:ascii="Times New Roman" w:hAnsi="Times New Roman" w:cs="Times New Roman"/>
                <w:sz w:val="22"/>
                <w:szCs w:val="22"/>
              </w:rPr>
            </w:pPr>
            <w:r w:rsidRPr="001211E7">
              <w:rPr>
                <w:rFonts w:ascii="Times New Roman" w:hAnsi="Times New Roman" w:cs="Times New Roman"/>
                <w:sz w:val="22"/>
                <w:szCs w:val="22"/>
              </w:rPr>
              <w:lastRenderedPageBreak/>
              <w:t xml:space="preserve">- </w:t>
            </w:r>
            <w:r w:rsidR="00487D74" w:rsidRPr="001211E7">
              <w:rPr>
                <w:rFonts w:ascii="Times New Roman" w:hAnsi="Times New Roman" w:cs="Times New Roman"/>
                <w:sz w:val="22"/>
                <w:szCs w:val="22"/>
              </w:rPr>
              <w:t>Life/Death (suicide)</w:t>
            </w:r>
          </w:p>
          <w:p w14:paraId="402C5D6C" w14:textId="690F1D78" w:rsidR="008358D3" w:rsidRPr="001211E7" w:rsidRDefault="00704385">
            <w:pPr>
              <w:rPr>
                <w:rFonts w:ascii="Times New Roman" w:hAnsi="Times New Roman" w:cs="Times New Roman"/>
                <w:sz w:val="22"/>
                <w:szCs w:val="22"/>
              </w:rPr>
            </w:pPr>
            <w:r w:rsidRPr="001211E7">
              <w:rPr>
                <w:rFonts w:ascii="Times New Roman" w:hAnsi="Times New Roman" w:cs="Times New Roman"/>
                <w:sz w:val="22"/>
                <w:szCs w:val="22"/>
              </w:rPr>
              <w:t>- Rotte</w:t>
            </w:r>
            <w:r w:rsidR="008358D3" w:rsidRPr="001211E7">
              <w:rPr>
                <w:rFonts w:ascii="Times New Roman" w:hAnsi="Times New Roman" w:cs="Times New Roman"/>
                <w:sz w:val="22"/>
                <w:szCs w:val="22"/>
              </w:rPr>
              <w:t>/diseased body</w:t>
            </w:r>
          </w:p>
        </w:tc>
      </w:tr>
    </w:tbl>
    <w:p w14:paraId="23F15A5B" w14:textId="07EAA551" w:rsidR="00F20FCA" w:rsidRPr="001211E7" w:rsidRDefault="00F20FCA">
      <w:pPr>
        <w:rPr>
          <w:rFonts w:ascii="Times New Roman" w:hAnsi="Times New Roman" w:cs="Times New Roman"/>
          <w:sz w:val="22"/>
          <w:szCs w:val="22"/>
        </w:rPr>
      </w:pPr>
      <w:bookmarkStart w:id="0" w:name="_GoBack"/>
      <w:bookmarkEnd w:id="0"/>
    </w:p>
    <w:sectPr w:rsidR="00F20FCA" w:rsidRPr="001211E7" w:rsidSect="001C48E3">
      <w:headerReference w:type="default" r:id="rId8"/>
      <w:pgSz w:w="15840" w:h="12240" w:orient="landscape"/>
      <w:pgMar w:top="1800" w:right="1440" w:bottom="180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81D567" w14:textId="77777777" w:rsidR="00487D74" w:rsidRDefault="00487D74" w:rsidP="004C58ED">
      <w:r>
        <w:separator/>
      </w:r>
    </w:p>
  </w:endnote>
  <w:endnote w:type="continuationSeparator" w:id="0">
    <w:p w14:paraId="71EC1419" w14:textId="77777777" w:rsidR="00487D74" w:rsidRDefault="00487D74" w:rsidP="004C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DAPIOW+TimesNewRomanPS-BoldMT">
    <w:altName w:val="Times New Roman PS"/>
    <w:panose1 w:val="00000000000000000000"/>
    <w:charset w:val="00"/>
    <w:family w:val="roman"/>
    <w:notTrueType/>
    <w:pitch w:val="default"/>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528401" w14:textId="77777777" w:rsidR="00487D74" w:rsidRDefault="00487D74" w:rsidP="004C58ED">
      <w:r>
        <w:separator/>
      </w:r>
    </w:p>
  </w:footnote>
  <w:footnote w:type="continuationSeparator" w:id="0">
    <w:p w14:paraId="0A32D0CA" w14:textId="77777777" w:rsidR="00487D74" w:rsidRDefault="00487D74" w:rsidP="004C58E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49559" w14:textId="585C2CBD" w:rsidR="00487D74" w:rsidRDefault="00487D74">
    <w:pPr>
      <w:pStyle w:val="Header"/>
      <w:rPr>
        <w:rFonts w:ascii="Times New Roman" w:hAnsi="Times New Roman" w:cs="Times New Roman"/>
        <w:sz w:val="18"/>
        <w:szCs w:val="18"/>
      </w:rPr>
    </w:pPr>
    <w:r>
      <w:rPr>
        <w:rFonts w:ascii="Times New Roman" w:hAnsi="Times New Roman" w:cs="Times New Roman"/>
        <w:sz w:val="18"/>
        <w:szCs w:val="18"/>
      </w:rPr>
      <w:t>Name</w:t>
    </w:r>
    <w:r>
      <w:rPr>
        <w:rFonts w:ascii="Times New Roman" w:hAnsi="Times New Roman" w:cs="Times New Roman"/>
        <w:sz w:val="18"/>
        <w:szCs w:val="18"/>
      </w:rPr>
      <w:tab/>
    </w:r>
    <w:r>
      <w:rPr>
        <w:rFonts w:ascii="Times New Roman" w:hAnsi="Times New Roman" w:cs="Times New Roman"/>
        <w:sz w:val="18"/>
        <w:szCs w:val="18"/>
      </w:rPr>
      <w:tab/>
      <w:t>Course/Period</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Date</w:t>
    </w:r>
  </w:p>
  <w:p w14:paraId="0B64679E" w14:textId="46DE950F" w:rsidR="00487D74" w:rsidRPr="004C58ED" w:rsidRDefault="00487D74">
    <w:pPr>
      <w:pStyle w:val="Header"/>
      <w:rPr>
        <w:rFonts w:ascii="Times New Roman" w:hAnsi="Times New Roman" w:cs="Times New Roman"/>
        <w:sz w:val="18"/>
        <w:szCs w:val="18"/>
      </w:rPr>
    </w:pPr>
    <w:r>
      <w:rPr>
        <w:rFonts w:ascii="Times New Roman" w:hAnsi="Times New Roman" w:cs="Times New Roman"/>
        <w:sz w:val="18"/>
        <w:szCs w:val="18"/>
      </w:rPr>
      <w:t>Name of text from which the quotes come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DC1AFF"/>
    <w:multiLevelType w:val="hybridMultilevel"/>
    <w:tmpl w:val="6BDA0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664"/>
    <w:rsid w:val="00046CBD"/>
    <w:rsid w:val="000D1687"/>
    <w:rsid w:val="000F173F"/>
    <w:rsid w:val="001211E7"/>
    <w:rsid w:val="0019020D"/>
    <w:rsid w:val="001C48E3"/>
    <w:rsid w:val="00224271"/>
    <w:rsid w:val="002478FB"/>
    <w:rsid w:val="00253664"/>
    <w:rsid w:val="002952C8"/>
    <w:rsid w:val="003951CF"/>
    <w:rsid w:val="003F61DF"/>
    <w:rsid w:val="00487D74"/>
    <w:rsid w:val="004C58ED"/>
    <w:rsid w:val="005F70D1"/>
    <w:rsid w:val="006114C8"/>
    <w:rsid w:val="00636F72"/>
    <w:rsid w:val="00656A3D"/>
    <w:rsid w:val="00704385"/>
    <w:rsid w:val="00727164"/>
    <w:rsid w:val="00780B80"/>
    <w:rsid w:val="0078771D"/>
    <w:rsid w:val="00790E7E"/>
    <w:rsid w:val="007A042D"/>
    <w:rsid w:val="008358D3"/>
    <w:rsid w:val="0084531F"/>
    <w:rsid w:val="008B2E34"/>
    <w:rsid w:val="008D2131"/>
    <w:rsid w:val="009D2E3C"/>
    <w:rsid w:val="00A17A82"/>
    <w:rsid w:val="00A96842"/>
    <w:rsid w:val="00B92C37"/>
    <w:rsid w:val="00CC633E"/>
    <w:rsid w:val="00CD16FB"/>
    <w:rsid w:val="00D135C9"/>
    <w:rsid w:val="00DA6456"/>
    <w:rsid w:val="00DF54F5"/>
    <w:rsid w:val="00E84F19"/>
    <w:rsid w:val="00E95681"/>
    <w:rsid w:val="00F20FCA"/>
    <w:rsid w:val="00FA18D4"/>
    <w:rsid w:val="00FD6B5A"/>
  </w:rsids>
  <m:mathPr>
    <m:mathFont m:val="Cambria Math"/>
    <m:brkBin m:val="before"/>
    <m:brkBinSub m:val="--"/>
    <m:smallFrac/>
    <m:dispDef/>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EAF7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664"/>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36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53664"/>
    <w:pPr>
      <w:widowControl w:val="0"/>
      <w:autoSpaceDE w:val="0"/>
      <w:autoSpaceDN w:val="0"/>
      <w:adjustRightInd w:val="0"/>
    </w:pPr>
    <w:rPr>
      <w:rFonts w:ascii="DAPIOW+TimesNewRomanPS-BoldMT" w:hAnsi="DAPIOW+TimesNewRomanPS-BoldMT" w:cs="DAPIOW+TimesNewRomanPS-BoldMT"/>
      <w:color w:val="000000"/>
      <w:lang w:val="en-MY" w:eastAsia="en-MY"/>
    </w:rPr>
  </w:style>
  <w:style w:type="paragraph" w:styleId="ListParagraph">
    <w:name w:val="List Paragraph"/>
    <w:basedOn w:val="Normal"/>
    <w:uiPriority w:val="34"/>
    <w:qFormat/>
    <w:rsid w:val="00B92C37"/>
    <w:pPr>
      <w:ind w:left="720"/>
      <w:contextualSpacing/>
    </w:pPr>
  </w:style>
  <w:style w:type="paragraph" w:styleId="Header">
    <w:name w:val="header"/>
    <w:basedOn w:val="Normal"/>
    <w:link w:val="HeaderChar"/>
    <w:uiPriority w:val="99"/>
    <w:unhideWhenUsed/>
    <w:rsid w:val="004C58ED"/>
    <w:pPr>
      <w:tabs>
        <w:tab w:val="center" w:pos="4320"/>
        <w:tab w:val="right" w:pos="8640"/>
      </w:tabs>
    </w:pPr>
  </w:style>
  <w:style w:type="character" w:customStyle="1" w:styleId="HeaderChar">
    <w:name w:val="Header Char"/>
    <w:basedOn w:val="DefaultParagraphFont"/>
    <w:link w:val="Header"/>
    <w:uiPriority w:val="99"/>
    <w:rsid w:val="004C58ED"/>
    <w:rPr>
      <w:rFonts w:eastAsiaTheme="minorHAnsi"/>
    </w:rPr>
  </w:style>
  <w:style w:type="paragraph" w:styleId="Footer">
    <w:name w:val="footer"/>
    <w:basedOn w:val="Normal"/>
    <w:link w:val="FooterChar"/>
    <w:uiPriority w:val="99"/>
    <w:unhideWhenUsed/>
    <w:rsid w:val="004C58ED"/>
    <w:pPr>
      <w:tabs>
        <w:tab w:val="center" w:pos="4320"/>
        <w:tab w:val="right" w:pos="8640"/>
      </w:tabs>
    </w:pPr>
  </w:style>
  <w:style w:type="character" w:customStyle="1" w:styleId="FooterChar">
    <w:name w:val="Footer Char"/>
    <w:basedOn w:val="DefaultParagraphFont"/>
    <w:link w:val="Footer"/>
    <w:uiPriority w:val="99"/>
    <w:rsid w:val="004C58ED"/>
    <w:rPr>
      <w:rFonts w:eastAsiaTheme="minorHAnsi"/>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664"/>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36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53664"/>
    <w:pPr>
      <w:widowControl w:val="0"/>
      <w:autoSpaceDE w:val="0"/>
      <w:autoSpaceDN w:val="0"/>
      <w:adjustRightInd w:val="0"/>
    </w:pPr>
    <w:rPr>
      <w:rFonts w:ascii="DAPIOW+TimesNewRomanPS-BoldMT" w:hAnsi="DAPIOW+TimesNewRomanPS-BoldMT" w:cs="DAPIOW+TimesNewRomanPS-BoldMT"/>
      <w:color w:val="000000"/>
      <w:lang w:val="en-MY" w:eastAsia="en-MY"/>
    </w:rPr>
  </w:style>
  <w:style w:type="paragraph" w:styleId="ListParagraph">
    <w:name w:val="List Paragraph"/>
    <w:basedOn w:val="Normal"/>
    <w:uiPriority w:val="34"/>
    <w:qFormat/>
    <w:rsid w:val="00B92C37"/>
    <w:pPr>
      <w:ind w:left="720"/>
      <w:contextualSpacing/>
    </w:pPr>
  </w:style>
  <w:style w:type="paragraph" w:styleId="Header">
    <w:name w:val="header"/>
    <w:basedOn w:val="Normal"/>
    <w:link w:val="HeaderChar"/>
    <w:uiPriority w:val="99"/>
    <w:unhideWhenUsed/>
    <w:rsid w:val="004C58ED"/>
    <w:pPr>
      <w:tabs>
        <w:tab w:val="center" w:pos="4320"/>
        <w:tab w:val="right" w:pos="8640"/>
      </w:tabs>
    </w:pPr>
  </w:style>
  <w:style w:type="character" w:customStyle="1" w:styleId="HeaderChar">
    <w:name w:val="Header Char"/>
    <w:basedOn w:val="DefaultParagraphFont"/>
    <w:link w:val="Header"/>
    <w:uiPriority w:val="99"/>
    <w:rsid w:val="004C58ED"/>
    <w:rPr>
      <w:rFonts w:eastAsiaTheme="minorHAnsi"/>
    </w:rPr>
  </w:style>
  <w:style w:type="paragraph" w:styleId="Footer">
    <w:name w:val="footer"/>
    <w:basedOn w:val="Normal"/>
    <w:link w:val="FooterChar"/>
    <w:uiPriority w:val="99"/>
    <w:unhideWhenUsed/>
    <w:rsid w:val="004C58ED"/>
    <w:pPr>
      <w:tabs>
        <w:tab w:val="center" w:pos="4320"/>
        <w:tab w:val="right" w:pos="8640"/>
      </w:tabs>
    </w:pPr>
  </w:style>
  <w:style w:type="character" w:customStyle="1" w:styleId="FooterChar">
    <w:name w:val="Footer Char"/>
    <w:basedOn w:val="DefaultParagraphFont"/>
    <w:link w:val="Footer"/>
    <w:uiPriority w:val="99"/>
    <w:rsid w:val="004C58ED"/>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893134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2</Pages>
  <Words>806</Words>
  <Characters>4599</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The Putney School</Company>
  <LinksUpToDate>false</LinksUpToDate>
  <CharactersWithSpaces>5395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Wiggins</dc:creator>
  <cp:keywords/>
  <dc:description/>
  <cp:lastModifiedBy>Alexis Wiggins</cp:lastModifiedBy>
  <cp:revision>26</cp:revision>
  <dcterms:created xsi:type="dcterms:W3CDTF">2013-10-25T16:27:00Z</dcterms:created>
  <dcterms:modified xsi:type="dcterms:W3CDTF">2013-11-02T11:26:00Z</dcterms:modified>
</cp:coreProperties>
</file>